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C47DB">
      <w:pPr>
        <w:jc w:val="center"/>
        <w:rPr>
          <w:rFonts w:hint="eastAsia"/>
          <w:sz w:val="32"/>
          <w:szCs w:val="32"/>
        </w:rPr>
      </w:pPr>
      <w:r>
        <w:rPr>
          <w:rFonts w:hint="eastAsia"/>
          <w:sz w:val="32"/>
          <w:szCs w:val="32"/>
        </w:rPr>
        <w:t>民革十四届三中全会在京开幕</w:t>
      </w:r>
    </w:p>
    <w:p w14:paraId="130D91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中国国民党革命委员会第十四届中央委员会第三次全体会议12月11日在北京开</w:t>
      </w:r>
      <w:bookmarkStart w:id="0" w:name="_GoBack"/>
      <w:bookmarkEnd w:id="0"/>
      <w:r>
        <w:rPr>
          <w:rFonts w:hint="eastAsia"/>
          <w:sz w:val="32"/>
          <w:szCs w:val="32"/>
        </w:rPr>
        <w:t>幕。会议的主要内容是学习贯彻中共二十届三中全会精神，听取和审议民革第十四届中央常务委员会工作报告和中央内部监督委员会工作报告等。全国人大常委会副委员长、民革中央主席郑建邦代表民革第十四届中央常务委员会作工作报告，全国政协副主席、民革中央常务副主席何报翔主持开幕会。</w:t>
      </w:r>
    </w:p>
    <w:p w14:paraId="2A248C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郑建邦回顾总结工作时指出，一年来，民革紧密团结在以习近平同志为核心的中共中央周围，坚持以习近平新时代中国特色社会主义思想为指导，深入学习贯彻中共二十大和二十届二中、三中全会精神，坚持把好政治方向、强化自身素质、提高履职本领、树牢规矩意识，做到旗帜鲜明讲政治、凝心聚力重团结、兢兢业业干实事、纪律严明守规矩，创新提出示范支部、党员之家、教育基地与榜样人物“四位一体”推进自身建设，思想政治建设的核心地位更加彰显，组织建设的基础功能更加完备，履职能力建设的支撑效果更加突出，作风建设的抓手作用更为显著，制度建设的保障措施更为扎实，各项工作迈上新台阶。</w:t>
      </w:r>
    </w:p>
    <w:p w14:paraId="7E5F5B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郑建邦强调，民革坚持以中共二十届三中全会精神为指引，为助力进一步全面深化改革凝聚新动能。紧紧围绕学习贯彻全会精神，不断巩固政治共识、强化理论武装、建言改革开放、拓展宣传格局。坚持以习近平总书记重要讲话精神为遵循，促进祖国统一工作开启新篇章。统筹构建“3344”工作体系，迅速兴起学习贯彻习近平总书记重要讲话精神热潮；统筹集聚多方智慧，精准施策提升涉台资政建言质效；统筹建设“华灿”品牌，久久为功深化两岸交流交融；统筹联合海内外力量，凝聚共识强化中山精神传承纽带。坚持以“四位一体”建设为抓手，高水平新时代中国特色社会主义参政党建设拓展新格局。打造“四位一体”平台，赋能民革自身建设；锻造高素质人才梯队，赋能组织长远发展；塑造风清气正政治生态，赋能监督常态常新；营造尊崇制度良好氛围，赋能机关运行保障。坚持以服务党和国家中心任务为目标，参政议政工作取得新成效。把好关键环节，政党协商建言精准务实；创新工作机制，选题调研凝聚合力；压实主体责任，议政建言精益求精；拓宽履职平台，战略合作提档升级。坚持以所长服务中心大局所需为导向，社会服务工作作出新贡献。求新求实，推进专项民主监督；用心用情，持续帮扶贵州毕节；提质提效，做好书画等传统工作；谋深谋远，团结引领非公经济人士。</w:t>
      </w:r>
    </w:p>
    <w:p w14:paraId="1EEBE4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关于明年工作任务，郑建邦要求，民革全党要以习近平新时代中国特色社会主义思想为指导，认真学习贯彻习近平总书记关于坚持好、发展好、完善好中国新型政党制度的重要论述，深刻领悟“两个确立”的决定性意义，坚决做到“两个维护”，继承和发扬孙中山爱国、革命、不断进步精神，以学习贯彻中共二十届三中全会精神为主线，以打开促进祖国统一工作新局面为重点，以推动“四位一体”建设为依托，以开展“履职能力建设年”活动为抓手，确保民革各项工作取得新进展、打开新局面。</w:t>
      </w:r>
    </w:p>
    <w:p w14:paraId="3D26BA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会议还将审议民革第十四届中央常务委员会关于中央参政议政工作情况的报告，通过民革第十四届中央委员会第三次全体会议决议。民革中央原常务副主席齐续春，副主席李惠东、田红旗、王红、冯巩、吴晶、欧阳泽华、谷振春、陈星莺，原副主席修福金、刘凡、傅惠民、何丕洁、张伯军出席开幕会。民革中央委员出席会议。不担任中央委员的中央内部监督委员会委员、中央机关局级干部，团结报社、团结出版社有限公司负责人，民革中央画院主要负责人列席会议。</w:t>
      </w:r>
    </w:p>
    <w:p w14:paraId="085B46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另悉，民革十四届九次中常会于12月10日在京召开，会议审定了提交十四届三中全会的文件及事项。12月12日，将举行“民革示范支部、优秀民革党员之家、榜样人物表彰大会暨颁奖报告会”。</w:t>
      </w:r>
    </w:p>
    <w:p w14:paraId="6B85DEB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38BD10E8">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47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2025-01-06T02:58:11Z</dcterms:created>
  <dc:creator>Acer</dc:creator>
  <cp:lastModifiedBy>李晓雨</cp:lastModifiedBy>
  <dcterms:modified xsi:type="dcterms:W3CDTF">2025-01-06T02:58:54Z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eyJoZGlkIjoiMDI0ZmQ1MTFjOTFmMDk5ODU5N2E4MTA4NThkYzlkNDIifQ==</vt:lpwstr>
  </property>
  <property fmtid="{D5CDD505-2E9C-101B-9397-08002B2CF9AE}" pid="4" name="ICV">
    <vt:lpwstr>2490AAE078C744A5ADCA8623F3C440F6_12</vt:lpwstr>
  </property>
</Properties>
</file>